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FE" w:rsidRPr="00B701D2" w:rsidRDefault="00565BFE" w:rsidP="00565BFE">
      <w:pPr>
        <w:pStyle w:val="1"/>
        <w:shd w:val="clear" w:color="auto" w:fill="FFFFFF"/>
        <w:spacing w:before="0" w:line="360" w:lineRule="atLeast"/>
        <w:rPr>
          <w:bCs w:val="0"/>
          <w:szCs w:val="36"/>
        </w:rPr>
      </w:pPr>
      <w:r w:rsidRPr="00B701D2">
        <w:rPr>
          <w:bCs w:val="0"/>
          <w:szCs w:val="36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565BFE" w:rsidRPr="00B701D2" w:rsidRDefault="00565BFE" w:rsidP="00565BFE">
      <w:pPr>
        <w:shd w:val="clear" w:color="auto" w:fill="FFFFFF"/>
        <w:jc w:val="both"/>
        <w:rPr>
          <w:szCs w:val="28"/>
        </w:rPr>
      </w:pPr>
    </w:p>
    <w:p w:rsidR="00565BFE" w:rsidRPr="00B701D2" w:rsidRDefault="00565BFE" w:rsidP="00565BFE">
      <w:pPr>
        <w:shd w:val="clear" w:color="auto" w:fill="FFFFFF"/>
        <w:jc w:val="both"/>
        <w:rPr>
          <w:rFonts w:ascii="Tahoma" w:hAnsi="Tahoma" w:cs="Tahoma"/>
          <w:sz w:val="20"/>
          <w:szCs w:val="21"/>
        </w:rPr>
      </w:pPr>
      <w:r w:rsidRPr="00B701D2">
        <w:rPr>
          <w:szCs w:val="28"/>
        </w:rPr>
        <w:t>Центральный вход </w:t>
      </w:r>
      <w:r w:rsidRPr="00B701D2">
        <w:rPr>
          <w:rStyle w:val="a3"/>
          <w:szCs w:val="28"/>
        </w:rPr>
        <w:t>-</w:t>
      </w:r>
      <w:r w:rsidRPr="00B701D2">
        <w:rPr>
          <w:szCs w:val="28"/>
        </w:rPr>
        <w:t xml:space="preserve"> пандус </w:t>
      </w:r>
      <w:proofErr w:type="gramStart"/>
      <w:r w:rsidRPr="00B701D2">
        <w:rPr>
          <w:szCs w:val="28"/>
        </w:rPr>
        <w:t>присутствует,  предусмотрена</w:t>
      </w:r>
      <w:proofErr w:type="gramEnd"/>
      <w:r w:rsidRPr="00B701D2">
        <w:rPr>
          <w:szCs w:val="28"/>
        </w:rPr>
        <w:t xml:space="preserve"> двустворчатая распашная дверь.</w:t>
      </w:r>
    </w:p>
    <w:p w:rsidR="00565BFE" w:rsidRDefault="00565BFE" w:rsidP="00565BFE">
      <w:pPr>
        <w:shd w:val="clear" w:color="auto" w:fill="FFFFFF"/>
        <w:spacing w:after="0"/>
        <w:jc w:val="both"/>
        <w:rPr>
          <w:szCs w:val="28"/>
        </w:rPr>
      </w:pPr>
      <w:r w:rsidRPr="00B701D2">
        <w:rPr>
          <w:szCs w:val="28"/>
        </w:rPr>
        <w:t xml:space="preserve">Конструктивные особенности здания БОУ «Должанская </w:t>
      </w:r>
      <w:proofErr w:type="spellStart"/>
      <w:r w:rsidRPr="00B701D2">
        <w:rPr>
          <w:szCs w:val="28"/>
        </w:rPr>
        <w:t>сош</w:t>
      </w:r>
      <w:proofErr w:type="spellEnd"/>
      <w:r w:rsidRPr="00B701D2">
        <w:rPr>
          <w:szCs w:val="28"/>
        </w:rPr>
        <w:t>» не предусматривают наличие подъемников, поэтому на первом этаже предусмотрены два кабинета с увеличенным дверным проемом.</w:t>
      </w:r>
    </w:p>
    <w:p w:rsidR="00565BFE" w:rsidRPr="00B701D2" w:rsidRDefault="00565BFE" w:rsidP="00565BFE">
      <w:pPr>
        <w:shd w:val="clear" w:color="auto" w:fill="FFFFFF"/>
        <w:spacing w:after="0"/>
        <w:jc w:val="both"/>
        <w:rPr>
          <w:rFonts w:ascii="Tahoma" w:hAnsi="Tahoma" w:cs="Tahoma"/>
          <w:sz w:val="20"/>
          <w:szCs w:val="21"/>
        </w:rPr>
      </w:pPr>
      <w:r>
        <w:rPr>
          <w:szCs w:val="28"/>
        </w:rPr>
        <w:t>Входная группа оборудована кнопкой вызова.</w:t>
      </w:r>
    </w:p>
    <w:p w:rsidR="00565BFE" w:rsidRPr="00B701D2" w:rsidRDefault="00565BFE" w:rsidP="00565BFE">
      <w:pPr>
        <w:shd w:val="clear" w:color="auto" w:fill="FFFFFF"/>
        <w:spacing w:after="0"/>
        <w:jc w:val="both"/>
        <w:rPr>
          <w:rFonts w:ascii="Tahoma" w:hAnsi="Tahoma" w:cs="Tahoma"/>
          <w:sz w:val="20"/>
          <w:szCs w:val="21"/>
        </w:rPr>
      </w:pPr>
      <w:r w:rsidRPr="00B701D2">
        <w:rPr>
          <w:szCs w:val="28"/>
        </w:rPr>
        <w:t>В школе имеются тактильные плитки, напольные метки, поручни внутри помещений</w:t>
      </w:r>
      <w:r w:rsidRPr="00B701D2">
        <w:rPr>
          <w:rStyle w:val="a3"/>
          <w:szCs w:val="28"/>
        </w:rPr>
        <w:t>.</w:t>
      </w:r>
      <w:r w:rsidRPr="00B701D2">
        <w:rPr>
          <w:rFonts w:ascii="Tahoma" w:hAnsi="Tahoma" w:cs="Tahoma"/>
          <w:noProof/>
          <w:sz w:val="20"/>
          <w:szCs w:val="21"/>
          <w:lang w:eastAsia="ru-RU"/>
        </w:rPr>
        <w:drawing>
          <wp:inline distT="0" distB="0" distL="0" distR="0" wp14:anchorId="3022F023" wp14:editId="47634C73">
            <wp:extent cx="9525" cy="9525"/>
            <wp:effectExtent l="0" t="0" r="0" b="0"/>
            <wp:docPr id="6" name="Рисунок 6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FE" w:rsidRPr="00B701D2" w:rsidRDefault="00565BFE" w:rsidP="00565BFE">
      <w:pPr>
        <w:shd w:val="clear" w:color="auto" w:fill="FFFFFF"/>
        <w:spacing w:after="0"/>
        <w:jc w:val="both"/>
        <w:rPr>
          <w:rFonts w:ascii="Tahoma" w:hAnsi="Tahoma" w:cs="Tahoma"/>
          <w:sz w:val="20"/>
          <w:szCs w:val="21"/>
        </w:rPr>
      </w:pPr>
      <w:r w:rsidRPr="00B701D2">
        <w:rPr>
          <w:rStyle w:val="a3"/>
          <w:szCs w:val="28"/>
        </w:rPr>
        <w:t>Имеется </w:t>
      </w:r>
      <w:r w:rsidRPr="00B701D2">
        <w:rPr>
          <w:szCs w:val="28"/>
        </w:rPr>
        <w:t>специально оборудованные санузлы.</w:t>
      </w:r>
    </w:p>
    <w:p w:rsidR="00565BFE" w:rsidRPr="006024C5" w:rsidRDefault="00565BFE" w:rsidP="00565BFE">
      <w:pPr>
        <w:shd w:val="clear" w:color="auto" w:fill="FFFFFF"/>
        <w:spacing w:after="0" w:line="330" w:lineRule="atLeast"/>
        <w:jc w:val="both"/>
        <w:rPr>
          <w:rFonts w:ascii="Tahoma" w:hAnsi="Tahoma" w:cs="Tahoma"/>
          <w:sz w:val="21"/>
          <w:szCs w:val="21"/>
        </w:rPr>
      </w:pPr>
      <w:r w:rsidRPr="00B701D2">
        <w:rPr>
          <w:szCs w:val="28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565BFE" w:rsidRDefault="00565BFE" w:rsidP="00565BFE">
      <w:pPr>
        <w:shd w:val="clear" w:color="auto" w:fill="FFFFFF" w:themeFill="background1"/>
        <w:spacing w:after="150" w:line="240" w:lineRule="auto"/>
        <w:jc w:val="center"/>
        <w:rPr>
          <w:rFonts w:eastAsia="Times New Roman" w:cs="Times New Roman"/>
          <w:b/>
          <w:szCs w:val="20"/>
        </w:rPr>
      </w:pPr>
    </w:p>
    <w:p w:rsidR="00763BDD" w:rsidRDefault="00763BDD">
      <w:bookmarkStart w:id="0" w:name="_GoBack"/>
      <w:bookmarkEnd w:id="0"/>
    </w:p>
    <w:sectPr w:rsidR="007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97"/>
    <w:rsid w:val="00565BFE"/>
    <w:rsid w:val="00763BDD"/>
    <w:rsid w:val="007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71C9-B80D-4042-BDF0-C74AE80F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FE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1"/>
    <w:qFormat/>
    <w:rsid w:val="00565BFE"/>
    <w:pPr>
      <w:widowControl w:val="0"/>
      <w:autoSpaceDE w:val="0"/>
      <w:autoSpaceDN w:val="0"/>
      <w:spacing w:before="118" w:after="0" w:line="240" w:lineRule="auto"/>
      <w:ind w:left="113"/>
      <w:jc w:val="both"/>
      <w:outlineLvl w:val="0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5B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65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2022-12-24T10:01:00Z</dcterms:created>
  <dcterms:modified xsi:type="dcterms:W3CDTF">2022-12-24T10:01:00Z</dcterms:modified>
</cp:coreProperties>
</file>